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云南省滇东北区域中心医院优秀专业技术人员</w:t>
      </w:r>
    </w:p>
    <w:p>
      <w:pPr>
        <w:spacing w:line="6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2021年招聘简章</w:t>
      </w:r>
    </w:p>
    <w:p>
      <w:pPr>
        <w:spacing w:line="660" w:lineRule="exact"/>
        <w:jc w:val="center"/>
        <w:rPr>
          <w:rFonts w:ascii="仿宋" w:hAnsi="仿宋" w:eastAsia="仿宋" w:cs="仿宋"/>
          <w:sz w:val="32"/>
          <w:szCs w:val="32"/>
        </w:rPr>
      </w:pPr>
    </w:p>
    <w:p>
      <w:pPr>
        <w:numPr>
          <w:ilvl w:val="0"/>
          <w:numId w:val="1"/>
        </w:numPr>
        <w:spacing w:line="3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医院简介</w:t>
      </w:r>
    </w:p>
    <w:p>
      <w:pPr>
        <w:spacing w:line="360" w:lineRule="exact"/>
        <w:ind w:firstLine="520" w:firstLineChars="200"/>
        <w:rPr>
          <w:rFonts w:ascii="Arial" w:hAnsi="Arial" w:eastAsia="方正仿宋_GBK" w:cs="Arial"/>
          <w:sz w:val="26"/>
          <w:szCs w:val="26"/>
        </w:rPr>
      </w:pPr>
      <w:r>
        <w:rPr>
          <w:rFonts w:ascii="Arial" w:hAnsi="Arial" w:eastAsia="方正仿宋_GBK" w:cs="Arial"/>
          <w:sz w:val="26"/>
          <w:szCs w:val="26"/>
        </w:rPr>
        <w:t>云南省滇东北区域中心医院是</w:t>
      </w:r>
      <w:r>
        <w:rPr>
          <w:rFonts w:hint="eastAsia" w:ascii="Arial" w:hAnsi="Arial" w:eastAsia="方正仿宋_GBK" w:cs="Arial"/>
          <w:sz w:val="26"/>
          <w:szCs w:val="26"/>
        </w:rPr>
        <w:t>云南省布局建设的四大省级区域医疗中心之一</w:t>
      </w:r>
      <w:r>
        <w:rPr>
          <w:rFonts w:ascii="Arial" w:hAnsi="Arial" w:eastAsia="方正仿宋_GBK" w:cs="Arial"/>
          <w:sz w:val="26"/>
          <w:szCs w:val="26"/>
        </w:rPr>
        <w:t>。配置国内外先进的医疗设备，与北京阜外医院、中南大学湘雅二医院、上海复旦大学附属肿瘤医院、广州呼吸健康研究院等国内一流医院合作</w:t>
      </w:r>
      <w:r>
        <w:rPr>
          <w:rFonts w:hint="eastAsia" w:ascii="Arial" w:hAnsi="Arial" w:eastAsia="方正仿宋_GBK" w:cs="Arial"/>
          <w:sz w:val="26"/>
          <w:szCs w:val="26"/>
        </w:rPr>
        <w:t>。</w:t>
      </w:r>
      <w:r>
        <w:rPr>
          <w:rFonts w:ascii="Arial" w:hAnsi="Arial" w:eastAsia="方正仿宋_GBK" w:cs="Arial"/>
          <w:sz w:val="26"/>
          <w:szCs w:val="26"/>
        </w:rPr>
        <w:t>建设地址位于云南省昭通市中心城市南片区，紧靠市中心，地处昭通市昭阳区蒙泉大道西线南侧、二环西路西侧，是乌蒙水乡、千顷池公园及凤凰山温泉小镇的核心地带，区位优越、交通便利、环境优美、气候宜人。</w:t>
      </w:r>
    </w:p>
    <w:p>
      <w:pPr>
        <w:spacing w:line="360" w:lineRule="exact"/>
        <w:ind w:firstLine="520" w:firstLineChars="200"/>
        <w:rPr>
          <w:rFonts w:ascii="Arial" w:hAnsi="Arial" w:eastAsia="方正仿宋_GBK" w:cs="Arial"/>
          <w:sz w:val="26"/>
          <w:szCs w:val="26"/>
        </w:rPr>
      </w:pPr>
      <w:r>
        <w:rPr>
          <w:rFonts w:ascii="Arial" w:hAnsi="Arial" w:eastAsia="方正仿宋_GBK" w:cs="Arial"/>
          <w:sz w:val="26"/>
          <w:szCs w:val="26"/>
        </w:rPr>
        <w:t>医院按照高水平、高起点的要求</w:t>
      </w:r>
      <w:r>
        <w:rPr>
          <w:rFonts w:hint="eastAsia" w:ascii="Arial" w:hAnsi="Arial" w:eastAsia="方正仿宋_GBK" w:cs="Arial"/>
          <w:sz w:val="26"/>
          <w:szCs w:val="26"/>
        </w:rPr>
        <w:t>建设</w:t>
      </w:r>
      <w:r>
        <w:rPr>
          <w:rFonts w:ascii="Arial" w:hAnsi="Arial" w:eastAsia="方正仿宋_GBK" w:cs="Arial"/>
          <w:sz w:val="26"/>
          <w:szCs w:val="26"/>
        </w:rPr>
        <w:t>，作为滇东北区域内集医疗、科研、教学、</w:t>
      </w:r>
      <w:r>
        <w:rPr>
          <w:rFonts w:hint="eastAsia" w:ascii="Arial" w:hAnsi="Arial" w:eastAsia="方正仿宋_GBK" w:cs="Arial"/>
          <w:sz w:val="26"/>
          <w:szCs w:val="26"/>
        </w:rPr>
        <w:t>预防、</w:t>
      </w:r>
      <w:r>
        <w:rPr>
          <w:rFonts w:ascii="Arial" w:hAnsi="Arial" w:eastAsia="方正仿宋_GBK" w:cs="Arial"/>
          <w:sz w:val="26"/>
          <w:szCs w:val="26"/>
        </w:rPr>
        <w:t>康养、产业等为一体的高水平临床诊疗中心、高层次人才培养基地、高水准科研创新与转化平台，示范引领辖区内公立医院改革，带动全区域医疗水平提升，辐射滇东北以及周边地区，覆盖人口超过1000万人。</w:t>
      </w:r>
    </w:p>
    <w:p>
      <w:pPr>
        <w:spacing w:line="360" w:lineRule="exact"/>
        <w:ind w:firstLine="520" w:firstLineChars="200"/>
        <w:rPr>
          <w:rFonts w:ascii="Arial" w:hAnsi="Arial" w:eastAsia="方正仿宋_GBK" w:cs="Arial"/>
          <w:sz w:val="26"/>
          <w:szCs w:val="26"/>
        </w:rPr>
      </w:pPr>
      <w:r>
        <w:rPr>
          <w:rFonts w:hint="eastAsia" w:ascii="Arial" w:hAnsi="Arial" w:eastAsia="方正仿宋_GBK" w:cs="Arial"/>
          <w:sz w:val="26"/>
          <w:szCs w:val="26"/>
        </w:rPr>
        <w:t>为切实缓解昭通市优秀卫生专业技术人才总量不足的状况，经市人民政府批准，由昭通市卫生健康委员会和县（市、区）事业单位人事综合管理部门在昭通市人力资源和社会保障局下达的计划内组织实施招聘2021年市县区卫生健康系统优秀紧缺专业技术人员，其中云南省滇东北区域中心医院岗位及职数100个。</w:t>
      </w:r>
    </w:p>
    <w:p>
      <w:pPr>
        <w:spacing w:line="400" w:lineRule="exact"/>
        <w:ind w:firstLine="640" w:firstLineChars="200"/>
        <w:rPr>
          <w:rFonts w:hint="eastAsia" w:ascii="仿宋" w:hAnsi="仿宋" w:eastAsia="仿宋"/>
          <w:sz w:val="32"/>
          <w:szCs w:val="32"/>
        </w:rPr>
      </w:pPr>
    </w:p>
    <w:p>
      <w:pPr>
        <w:numPr>
          <w:ilvl w:val="0"/>
          <w:numId w:val="1"/>
        </w:numPr>
        <w:spacing w:line="3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岗位需求</w:t>
      </w:r>
    </w:p>
    <w:tbl>
      <w:tblPr>
        <w:tblStyle w:val="6"/>
        <w:tblW w:w="10205" w:type="dxa"/>
        <w:jc w:val="center"/>
        <w:tblInd w:w="0" w:type="dxa"/>
        <w:tblLayout w:type="fixed"/>
        <w:tblCellMar>
          <w:top w:w="0" w:type="dxa"/>
          <w:left w:w="0" w:type="dxa"/>
          <w:bottom w:w="0" w:type="dxa"/>
          <w:right w:w="0" w:type="dxa"/>
        </w:tblCellMar>
      </w:tblPr>
      <w:tblGrid>
        <w:gridCol w:w="771"/>
        <w:gridCol w:w="816"/>
        <w:gridCol w:w="704"/>
        <w:gridCol w:w="656"/>
        <w:gridCol w:w="849"/>
        <w:gridCol w:w="905"/>
        <w:gridCol w:w="496"/>
        <w:gridCol w:w="346"/>
        <w:gridCol w:w="591"/>
        <w:gridCol w:w="770"/>
        <w:gridCol w:w="534"/>
        <w:gridCol w:w="2015"/>
        <w:gridCol w:w="752"/>
      </w:tblGrid>
      <w:tr>
        <w:tblPrEx>
          <w:tblLayout w:type="fixed"/>
          <w:tblCellMar>
            <w:top w:w="0" w:type="dxa"/>
            <w:left w:w="0" w:type="dxa"/>
            <w:bottom w:w="0" w:type="dxa"/>
            <w:right w:w="0" w:type="dxa"/>
          </w:tblCellMar>
        </w:tblPrEx>
        <w:trPr>
          <w:trHeight w:val="528" w:hRule="atLeast"/>
          <w:jc w:val="center"/>
        </w:trPr>
        <w:tc>
          <w:tcPr>
            <w:tcW w:w="10205" w:type="dxa"/>
            <w:gridSpan w:val="13"/>
            <w:tcBorders>
              <w:top w:val="nil"/>
              <w:left w:val="nil"/>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昭通市县市区卫生健康系统2</w:t>
            </w:r>
            <w:r>
              <w:rPr>
                <w:rFonts w:ascii="宋体" w:hAnsi="宋体" w:eastAsia="宋体" w:cs="宋体"/>
                <w:b/>
                <w:bCs/>
                <w:color w:val="000000"/>
                <w:kern w:val="0"/>
                <w:sz w:val="32"/>
                <w:szCs w:val="32"/>
                <w:lang w:bidi="ar"/>
              </w:rPr>
              <w:t>021</w:t>
            </w:r>
            <w:r>
              <w:rPr>
                <w:rFonts w:hint="eastAsia" w:ascii="宋体" w:hAnsi="宋体" w:eastAsia="宋体" w:cs="宋体"/>
                <w:b/>
                <w:bCs/>
                <w:color w:val="000000"/>
                <w:kern w:val="0"/>
                <w:sz w:val="32"/>
                <w:szCs w:val="32"/>
                <w:lang w:bidi="ar"/>
              </w:rPr>
              <w:t>公开招聘优秀紧缺专业技术人才简章</w:t>
            </w:r>
          </w:p>
          <w:p>
            <w:pPr>
              <w:widowControl/>
              <w:jc w:val="center"/>
              <w:textAlignment w:val="center"/>
              <w:rPr>
                <w:rFonts w:ascii="方正小标宋_GBK" w:hAnsi="方正小标宋_GBK" w:eastAsia="方正小标宋_GBK" w:cs="方正小标宋_GBK"/>
                <w:color w:val="000000"/>
                <w:sz w:val="40"/>
                <w:szCs w:val="40"/>
              </w:rPr>
            </w:pPr>
            <w:r>
              <w:rPr>
                <w:rFonts w:hint="eastAsia" w:ascii="Times New Roman" w:hAnsi="Times New Roman" w:eastAsia="Times New Roman" w:cs="Times New Roman"/>
                <w:color w:val="000000"/>
                <w:kern w:val="0"/>
                <w:sz w:val="40"/>
                <w:szCs w:val="40"/>
                <w:lang w:bidi="ar"/>
              </w:rPr>
              <w:t>—</w:t>
            </w:r>
            <w:r>
              <w:rPr>
                <w:rFonts w:ascii="Times New Roman" w:hAnsi="Times New Roman" w:eastAsia="Times New Roman" w:cs="Times New Roman"/>
                <w:color w:val="000000"/>
                <w:kern w:val="0"/>
                <w:sz w:val="40"/>
                <w:szCs w:val="40"/>
                <w:lang w:bidi="ar"/>
              </w:rPr>
              <w:t>—</w:t>
            </w:r>
            <w:r>
              <w:rPr>
                <w:rFonts w:hint="eastAsia" w:ascii="宋体" w:hAnsi="宋体" w:eastAsia="宋体" w:cs="宋体"/>
                <w:color w:val="000000"/>
                <w:kern w:val="0"/>
                <w:sz w:val="32"/>
                <w:szCs w:val="32"/>
                <w:lang w:bidi="ar"/>
              </w:rPr>
              <w:t>云南省滇东北区域中心医院紧缺招聘岗位计划表</w:t>
            </w:r>
          </w:p>
        </w:tc>
      </w:tr>
      <w:tr>
        <w:tblPrEx>
          <w:tblLayout w:type="fixed"/>
          <w:tblCellMar>
            <w:top w:w="0" w:type="dxa"/>
            <w:left w:w="0" w:type="dxa"/>
            <w:bottom w:w="0" w:type="dxa"/>
            <w:right w:w="0" w:type="dxa"/>
          </w:tblCellMar>
        </w:tblPrEx>
        <w:trPr>
          <w:trHeight w:val="96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主管部门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招聘单位</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单位性质</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招聘岗位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引进人员类别</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岗位简介</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岗位代码</w:t>
            </w: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招聘人数</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学历要求</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学历性质要求</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学位要求</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专业需求</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备注</w:t>
            </w:r>
          </w:p>
        </w:tc>
      </w:tr>
      <w:tr>
        <w:tblPrEx>
          <w:tblLayout w:type="fixed"/>
          <w:tblCellMar>
            <w:top w:w="0" w:type="dxa"/>
            <w:left w:w="0" w:type="dxa"/>
            <w:bottom w:w="0" w:type="dxa"/>
            <w:right w:w="0" w:type="dxa"/>
          </w:tblCellMar>
        </w:tblPrEx>
        <w:trPr>
          <w:trHeight w:val="106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内系科室a岗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从事专业相关临床工作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研究生及其以上学历：内科学、肿瘤学、心血管病科学、呼吸系病科学、神经病学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28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内系科室b岗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从事专业相关临床工作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研究生及其以上学历：内科学、急诊医学、老年医学、血液病科学、消化系病科学、内分泌与代谢病科学、肾病科学、风湿病科学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98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外系科室a岗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从事专业相关临床工作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研究生及其以上学历：外科学、运动医学、肿瘤学、普外科学、骨外科学、胸心外科学、神外科学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0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外系科室b岗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从事专业相关临床工作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研究生及其以上学历：外科学、眼科学、耳鼻咽喉科学、泌尿外科学、整形科学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0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口腔科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从事专业相关临床工作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本科学历：口腔临床医学、口腔医学；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研究生及其以上学历：口腔临床医学、口腔医学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80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妇产科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从事妇产科相关工作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研究生及其以上学历：妇产科学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7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儿科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从事儿科相关工作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本科学历：临床医学；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研究生及其以上学历：儿科学、儿科医学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18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中医科a岗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从事针灸、推拿相关临床工作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本科学历：针灸推拿、针灸推拿学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研究生及其以上学历：针灸推拿学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68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中医科b岗</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从事中医临床工作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本科学历：中医学、中西医结合、中西医结合临床、中西医结合临床医学、中西医临床医学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研究生及其以上学历：中医学、中西医结合、中西医结合临床、中西医结合临床医学、中西医临床医学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0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药剂科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从事药学相关工作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硕士学位及其以上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临床药学、药理学、药学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放射科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从事放射科相关工作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医学影像学、影像医学与核医学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4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放疗医师</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从事放疗相关工作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临床医学、肿瘤学、医学影像学、影像医学与核医学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4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放疗物理师</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从事放疗相关工作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临床医学、影像医学与核医学、生物工程</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10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放疗技师</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从事放疗相关工作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医学影像技术、影像医学与核医学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超声科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从事超声科相关工作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医学影像学、影像医学与核医学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58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检验科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从事医学检验相关工作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医学检验、临床检验诊断学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60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病理科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从事病理相关工作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临床医学、医学检验、病理学与病理生理学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本科毕业生需具备双一流高校或双一流专业全日制本科学历</w:t>
            </w:r>
          </w:p>
        </w:tc>
      </w:tr>
      <w:tr>
        <w:tblPrEx>
          <w:tblLayout w:type="fixed"/>
          <w:tblCellMar>
            <w:top w:w="0" w:type="dxa"/>
            <w:left w:w="0" w:type="dxa"/>
            <w:bottom w:w="0" w:type="dxa"/>
            <w:right w:w="0" w:type="dxa"/>
          </w:tblCellMar>
        </w:tblPrEx>
        <w:trPr>
          <w:trHeight w:val="86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麻醉科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从事麻醉科相关工作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硕士学位及其以上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麻醉学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920" w:hRule="atLeast"/>
          <w:jc w:val="center"/>
        </w:trPr>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昭通市卫生健康委员会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云南省滇东北区域中心医院</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财政差额拨款</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麻醉科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卫生优秀紧缺人才</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从事麻醉科相关工作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20"/>
                <w:szCs w:val="20"/>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本科及其以上</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全日制普通高等院校毕业</w:t>
            </w:r>
          </w:p>
        </w:tc>
        <w:tc>
          <w:tcPr>
            <w:tcW w:w="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学士学位及其以上</w:t>
            </w:r>
          </w:p>
        </w:tc>
        <w:tc>
          <w:tcPr>
            <w:tcW w:w="20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麻醉学</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第一学历为全日制本科</w:t>
            </w:r>
          </w:p>
        </w:tc>
      </w:tr>
    </w:tbl>
    <w:p>
      <w:pPr>
        <w:spacing w:line="360" w:lineRule="exact"/>
        <w:rPr>
          <w:rFonts w:hint="eastAsia" w:ascii="方正黑体_GBK" w:hAnsi="方正黑体_GBK" w:eastAsia="方正黑体_GBK" w:cs="方正黑体_GBK"/>
          <w:sz w:val="32"/>
          <w:szCs w:val="32"/>
        </w:rPr>
      </w:pPr>
    </w:p>
    <w:p>
      <w:pPr>
        <w:ind w:firstLine="640" w:firstLineChars="200"/>
        <w:jc w:val="left"/>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rPr>
        <w:t>招聘对象及范围</w:t>
      </w:r>
    </w:p>
    <w:p>
      <w:pPr>
        <w:spacing w:line="4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（一）具有岗位所需的学历、专业要求和履职资格条件；</w:t>
      </w:r>
    </w:p>
    <w:p>
      <w:pPr>
        <w:spacing w:line="4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具备双一流高校全日制本科学历，并取得学士学位；或硕士研究生及其以上学历，并取得硕士及以上学位。</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.麻醉专业可放宽到本科学历，并取得学士学位。</w:t>
      </w:r>
    </w:p>
    <w:p>
      <w:pPr>
        <w:spacing w:line="4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w:t>
      </w:r>
      <w:bookmarkStart w:id="0" w:name="_GoBack"/>
      <w:bookmarkEnd w:id="0"/>
      <w:r>
        <w:rPr>
          <w:rFonts w:hint="eastAsia" w:ascii="仿宋" w:hAnsi="仿宋" w:eastAsia="仿宋" w:cs="仿宋"/>
          <w:sz w:val="32"/>
          <w:szCs w:val="32"/>
        </w:rPr>
        <w:t>研究生及以上学历人员可放宽到相关相近专业，具体专业是否符合岗位要求，由用人单位结合本单位职能确定。</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（二）年龄在35周岁以下（1985年7月31日以后出生）的2021年普通招生计划全日制毕业生（硕士研究生及其以上学历毕业生可放宽到2017年以后毕业的毕业生）。</w:t>
      </w:r>
    </w:p>
    <w:p>
      <w:pPr>
        <w:spacing w:line="400" w:lineRule="exact"/>
        <w:ind w:firstLine="640" w:firstLineChars="200"/>
        <w:rPr>
          <w:rFonts w:hint="eastAsia" w:ascii="仿宋" w:hAnsi="仿宋" w:eastAsia="仿宋" w:cs="仿宋"/>
          <w:sz w:val="32"/>
          <w:szCs w:val="32"/>
        </w:rPr>
      </w:pPr>
    </w:p>
    <w:p>
      <w:pPr>
        <w:spacing w:line="400" w:lineRule="exact"/>
        <w:ind w:firstLine="640" w:firstLineChars="200"/>
        <w:rPr>
          <w:rFonts w:ascii="Arial" w:hAnsi="Arial" w:eastAsia="方正仿宋_GBK" w:cs="Arial"/>
          <w:sz w:val="26"/>
          <w:szCs w:val="26"/>
        </w:rPr>
      </w:pPr>
      <w:r>
        <w:rPr>
          <w:rFonts w:hint="eastAsia" w:ascii="方正黑体_GBK" w:hAnsi="方正黑体_GBK" w:eastAsia="方正黑体_GBK" w:cs="方正黑体_GBK"/>
          <w:sz w:val="32"/>
          <w:szCs w:val="32"/>
        </w:rPr>
        <w:t>四、招聘有关事项</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（一）报名时，报名人员根据所学专业和岗位条件，每名报名考生只能选择一个单位的一个岗位报名，岗位一经确定，一律不得更改。</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（二）2021年毕业生报名时须提供本人身份证、就业推荐表。</w:t>
      </w:r>
    </w:p>
    <w:p>
      <w:pPr>
        <w:spacing w:line="4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五、考试、考核、聘用</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一）面试。面试最低控制分数线为70分，面试成绩当场公布，最低控制分数线以下人员不进入下步招聘程序。依据面试成绩由高到低的顺序按照招聘人数1：1进入考核（若最后一名成绩并列，则加试面试确定最终人员）。所有面试成绩均予以公示，并在办理聘用手续时报送市人社局。</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（二）整个招聘工作不进行递补。</w:t>
      </w:r>
    </w:p>
    <w:p>
      <w:pPr>
        <w:spacing w:line="4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六、报名方式，招聘时间和招聘地点</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1、报名方式：网络报名和现场报名</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2、报名时间和地点</w:t>
      </w:r>
    </w:p>
    <w:tbl>
      <w:tblPr>
        <w:tblStyle w:val="7"/>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388"/>
        <w:gridCol w:w="1519"/>
        <w:gridCol w:w="1677"/>
        <w:gridCol w:w="1388"/>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374"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报考单位</w:t>
            </w:r>
          </w:p>
        </w:tc>
        <w:tc>
          <w:tcPr>
            <w:tcW w:w="1388"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网络报名时间和现场报名时间</w:t>
            </w:r>
          </w:p>
        </w:tc>
        <w:tc>
          <w:tcPr>
            <w:tcW w:w="1519"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联系方式及报名邮箱</w:t>
            </w:r>
          </w:p>
        </w:tc>
        <w:tc>
          <w:tcPr>
            <w:tcW w:w="1677"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单位现场报名地点</w:t>
            </w:r>
          </w:p>
        </w:tc>
        <w:tc>
          <w:tcPr>
            <w:tcW w:w="1388"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高校报名时间</w:t>
            </w:r>
          </w:p>
        </w:tc>
        <w:tc>
          <w:tcPr>
            <w:tcW w:w="1376"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面试时间</w:t>
            </w:r>
          </w:p>
        </w:tc>
        <w:tc>
          <w:tcPr>
            <w:tcW w:w="1376"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面试地点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374"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云南省滇东北区域中心医院</w:t>
            </w:r>
          </w:p>
        </w:tc>
        <w:tc>
          <w:tcPr>
            <w:tcW w:w="1388"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2</w:t>
            </w:r>
            <w:r>
              <w:rPr>
                <w:rFonts w:ascii="方正黑体_GBK" w:hAnsi="方正黑体_GBK" w:eastAsia="方正黑体_GBK" w:cs="方正黑体_GBK"/>
                <w:sz w:val="13"/>
                <w:szCs w:val="13"/>
              </w:rPr>
              <w:t>021</w:t>
            </w:r>
            <w:r>
              <w:rPr>
                <w:rFonts w:hint="eastAsia" w:ascii="方正黑体_GBK" w:hAnsi="方正黑体_GBK" w:eastAsia="方正黑体_GBK" w:cs="方正黑体_GBK"/>
                <w:sz w:val="13"/>
                <w:szCs w:val="13"/>
              </w:rPr>
              <w:t>年3月2</w:t>
            </w:r>
            <w:r>
              <w:rPr>
                <w:rFonts w:ascii="方正黑体_GBK" w:hAnsi="方正黑体_GBK" w:eastAsia="方正黑体_GBK" w:cs="方正黑体_GBK"/>
                <w:sz w:val="13"/>
                <w:szCs w:val="13"/>
              </w:rPr>
              <w:t>8</w:t>
            </w:r>
            <w:r>
              <w:rPr>
                <w:rFonts w:hint="eastAsia" w:ascii="方正黑体_GBK" w:hAnsi="方正黑体_GBK" w:eastAsia="方正黑体_GBK" w:cs="方正黑体_GBK"/>
                <w:sz w:val="13"/>
                <w:szCs w:val="13"/>
              </w:rPr>
              <w:t>日-</w:t>
            </w:r>
            <w:r>
              <w:rPr>
                <w:rFonts w:ascii="方正黑体_GBK" w:hAnsi="方正黑体_GBK" w:eastAsia="方正黑体_GBK" w:cs="方正黑体_GBK"/>
                <w:sz w:val="13"/>
                <w:szCs w:val="13"/>
              </w:rPr>
              <w:t>4</w:t>
            </w:r>
            <w:r>
              <w:rPr>
                <w:rFonts w:hint="eastAsia" w:ascii="方正黑体_GBK" w:hAnsi="方正黑体_GBK" w:eastAsia="方正黑体_GBK" w:cs="方正黑体_GBK"/>
                <w:sz w:val="13"/>
                <w:szCs w:val="13"/>
              </w:rPr>
              <w:t>月2日1</w:t>
            </w:r>
            <w:r>
              <w:rPr>
                <w:rFonts w:ascii="方正黑体_GBK" w:hAnsi="方正黑体_GBK" w:eastAsia="方正黑体_GBK" w:cs="方正黑体_GBK"/>
                <w:sz w:val="13"/>
                <w:szCs w:val="13"/>
              </w:rPr>
              <w:t>7:00</w:t>
            </w:r>
          </w:p>
        </w:tc>
        <w:tc>
          <w:tcPr>
            <w:tcW w:w="1519" w:type="dxa"/>
          </w:tcPr>
          <w:p>
            <w:pPr>
              <w:spacing w:line="400" w:lineRule="exact"/>
              <w:rPr>
                <w:rFonts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0</w:t>
            </w:r>
            <w:r>
              <w:rPr>
                <w:rFonts w:ascii="方正黑体_GBK" w:hAnsi="方正黑体_GBK" w:eastAsia="方正黑体_GBK" w:cs="方正黑体_GBK"/>
                <w:sz w:val="13"/>
                <w:szCs w:val="13"/>
              </w:rPr>
              <w:t>870-2158651</w:t>
            </w:r>
          </w:p>
          <w:p>
            <w:pPr>
              <w:spacing w:line="400" w:lineRule="exact"/>
              <w:rPr>
                <w:rFonts w:ascii="方正黑体_GBK" w:hAnsi="方正黑体_GBK" w:eastAsia="方正黑体_GBK" w:cs="方正黑体_GBK"/>
                <w:sz w:val="13"/>
                <w:szCs w:val="13"/>
              </w:rPr>
            </w:pPr>
            <w:r>
              <w:rPr>
                <w:rFonts w:ascii="方正黑体_GBK" w:hAnsi="方正黑体_GBK" w:eastAsia="方正黑体_GBK" w:cs="方正黑体_GBK"/>
                <w:sz w:val="13"/>
                <w:szCs w:val="13"/>
              </w:rPr>
              <w:t>Ztwsjoo1@sohu.com</w:t>
            </w:r>
          </w:p>
        </w:tc>
        <w:tc>
          <w:tcPr>
            <w:tcW w:w="1677"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昭通市卫生健康委机关党办</w:t>
            </w:r>
          </w:p>
        </w:tc>
        <w:tc>
          <w:tcPr>
            <w:tcW w:w="1388"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2</w:t>
            </w:r>
            <w:r>
              <w:rPr>
                <w:rFonts w:ascii="方正黑体_GBK" w:hAnsi="方正黑体_GBK" w:eastAsia="方正黑体_GBK" w:cs="方正黑体_GBK"/>
                <w:sz w:val="13"/>
                <w:szCs w:val="13"/>
              </w:rPr>
              <w:t>021</w:t>
            </w:r>
            <w:r>
              <w:rPr>
                <w:rFonts w:hint="eastAsia" w:ascii="方正黑体_GBK" w:hAnsi="方正黑体_GBK" w:eastAsia="方正黑体_GBK" w:cs="方正黑体_GBK"/>
                <w:sz w:val="13"/>
                <w:szCs w:val="13"/>
              </w:rPr>
              <w:t>年4月1</w:t>
            </w:r>
            <w:r>
              <w:rPr>
                <w:rFonts w:ascii="方正黑体_GBK" w:hAnsi="方正黑体_GBK" w:eastAsia="方正黑体_GBK" w:cs="方正黑体_GBK"/>
                <w:sz w:val="13"/>
                <w:szCs w:val="13"/>
              </w:rPr>
              <w:t>0</w:t>
            </w:r>
            <w:r>
              <w:rPr>
                <w:rFonts w:hint="eastAsia" w:ascii="方正黑体_GBK" w:hAnsi="方正黑体_GBK" w:eastAsia="方正黑体_GBK" w:cs="方正黑体_GBK"/>
                <w:sz w:val="13"/>
                <w:szCs w:val="13"/>
              </w:rPr>
              <w:t>日昆明医科大学呈贡校区</w:t>
            </w:r>
          </w:p>
        </w:tc>
        <w:tc>
          <w:tcPr>
            <w:tcW w:w="1376"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具体时间另行通知</w:t>
            </w:r>
          </w:p>
        </w:tc>
        <w:tc>
          <w:tcPr>
            <w:tcW w:w="1376" w:type="dxa"/>
          </w:tcPr>
          <w:p>
            <w:pPr>
              <w:spacing w:line="400" w:lineRule="exact"/>
              <w:rPr>
                <w:rFonts w:hint="eastAsia" w:ascii="方正黑体_GBK" w:hAnsi="方正黑体_GBK" w:eastAsia="方正黑体_GBK" w:cs="方正黑体_GBK"/>
                <w:sz w:val="13"/>
                <w:szCs w:val="13"/>
              </w:rPr>
            </w:pPr>
            <w:r>
              <w:rPr>
                <w:rFonts w:hint="eastAsia" w:ascii="方正黑体_GBK" w:hAnsi="方正黑体_GBK" w:eastAsia="方正黑体_GBK" w:cs="方正黑体_GBK"/>
                <w:sz w:val="13"/>
                <w:szCs w:val="13"/>
              </w:rPr>
              <w:t>具体地点另行通知</w:t>
            </w:r>
          </w:p>
        </w:tc>
      </w:tr>
    </w:tbl>
    <w:p>
      <w:pPr>
        <w:numPr>
          <w:ilvl w:val="0"/>
          <w:numId w:val="2"/>
        </w:numPr>
        <w:spacing w:line="4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报名及情况咨询</w:t>
      </w:r>
    </w:p>
    <w:p>
      <w:pPr>
        <w:spacing w:line="400" w:lineRule="exact"/>
        <w:ind w:firstLine="520" w:firstLineChars="200"/>
        <w:rPr>
          <w:rFonts w:hint="eastAsia" w:ascii="仿宋" w:hAnsi="仿宋" w:eastAsia="仿宋" w:cs="仿宋"/>
          <w:sz w:val="32"/>
          <w:szCs w:val="32"/>
        </w:rPr>
      </w:pPr>
      <w:r>
        <w:rPr>
          <w:rFonts w:hint="eastAsia" w:ascii="Arial" w:hAnsi="Arial" w:eastAsia="方正仿宋_GBK" w:cs="Arial"/>
          <w:sz w:val="26"/>
          <w:szCs w:val="26"/>
        </w:rPr>
        <w:t>如需详细了解关于报考滇东北区域中心医院的相关具体事宜，可通过以下联系方式向本院进行咨询</w:t>
      </w:r>
      <w:r>
        <w:rPr>
          <w:rFonts w:hint="eastAsia" w:ascii="Arial" w:hAnsi="Arial" w:eastAsia="方正仿宋_GBK" w:cs="Arial"/>
          <w:sz w:val="26"/>
          <w:szCs w:val="26"/>
          <w:lang w:eastAsia="zh-CN"/>
        </w:rPr>
        <w:t>：</w:t>
      </w:r>
    </w:p>
    <w:p>
      <w:pPr>
        <w:widowControl/>
        <w:spacing w:line="400" w:lineRule="exact"/>
        <w:ind w:firstLine="640" w:firstLineChars="200"/>
        <w:rPr>
          <w:rFonts w:ascii="仿宋" w:hAnsi="仿宋" w:eastAsia="仿宋" w:cs="仿宋"/>
          <w:sz w:val="32"/>
          <w:szCs w:val="32"/>
        </w:rPr>
      </w:pPr>
      <w:r>
        <w:rPr>
          <w:rFonts w:ascii="仿宋" w:hAnsi="仿宋" w:eastAsia="仿宋" w:cs="仿宋"/>
          <w:sz w:val="32"/>
          <w:szCs w:val="32"/>
        </w:rPr>
        <w:t>联系（咨询）电话：0870-2</w:t>
      </w:r>
      <w:r>
        <w:rPr>
          <w:rFonts w:hint="eastAsia" w:ascii="仿宋" w:hAnsi="仿宋" w:eastAsia="仿宋" w:cs="仿宋"/>
          <w:sz w:val="32"/>
          <w:szCs w:val="32"/>
        </w:rPr>
        <w:t>836050</w:t>
      </w:r>
    </w:p>
    <w:p>
      <w:pPr>
        <w:widowControl/>
        <w:spacing w:line="400" w:lineRule="exact"/>
        <w:ind w:firstLine="640" w:firstLineChars="200"/>
        <w:rPr>
          <w:rFonts w:ascii="仿宋" w:hAnsi="仿宋" w:eastAsia="仿宋" w:cs="仿宋"/>
          <w:sz w:val="32"/>
          <w:szCs w:val="32"/>
        </w:rPr>
      </w:pPr>
      <w:r>
        <w:rPr>
          <w:rFonts w:ascii="仿宋" w:hAnsi="仿宋" w:eastAsia="仿宋" w:cs="仿宋"/>
          <w:sz w:val="32"/>
          <w:szCs w:val="32"/>
        </w:rPr>
        <w:t>联系人：李老师（13578028693）</w:t>
      </w:r>
    </w:p>
    <w:p>
      <w:pPr>
        <w:widowControl/>
        <w:spacing w:line="400" w:lineRule="exact"/>
        <w:ind w:firstLine="1920" w:firstLineChars="600"/>
        <w:rPr>
          <w:rFonts w:ascii="仿宋" w:hAnsi="仿宋" w:eastAsia="仿宋" w:cs="仿宋"/>
          <w:sz w:val="32"/>
          <w:szCs w:val="32"/>
        </w:rPr>
      </w:pPr>
      <w:r>
        <w:rPr>
          <w:rFonts w:hint="eastAsia" w:ascii="仿宋" w:hAnsi="仿宋" w:eastAsia="仿宋" w:cs="仿宋"/>
          <w:sz w:val="32"/>
          <w:szCs w:val="32"/>
        </w:rPr>
        <w:t>高</w:t>
      </w:r>
      <w:r>
        <w:rPr>
          <w:rFonts w:ascii="仿宋" w:hAnsi="仿宋" w:eastAsia="仿宋" w:cs="仿宋"/>
          <w:sz w:val="32"/>
          <w:szCs w:val="32"/>
        </w:rPr>
        <w:t>老师（</w:t>
      </w:r>
      <w:r>
        <w:rPr>
          <w:rFonts w:hint="eastAsia" w:ascii="仿宋" w:hAnsi="仿宋" w:eastAsia="仿宋" w:cs="仿宋"/>
          <w:sz w:val="32"/>
          <w:szCs w:val="32"/>
        </w:rPr>
        <w:t>18287026908</w:t>
      </w:r>
      <w:r>
        <w:rPr>
          <w:rFonts w:ascii="仿宋" w:hAnsi="仿宋" w:eastAsia="仿宋" w:cs="仿宋"/>
          <w:sz w:val="32"/>
          <w:szCs w:val="32"/>
        </w:rPr>
        <w:t>）</w:t>
      </w:r>
    </w:p>
    <w:p>
      <w:pPr>
        <w:widowControl/>
        <w:spacing w:line="400" w:lineRule="exact"/>
        <w:ind w:firstLine="1920" w:firstLineChars="600"/>
        <w:rPr>
          <w:rFonts w:ascii="仿宋" w:hAnsi="仿宋" w:eastAsia="仿宋" w:cs="仿宋"/>
          <w:sz w:val="32"/>
          <w:szCs w:val="32"/>
        </w:rPr>
      </w:pPr>
      <w:r>
        <w:rPr>
          <w:rFonts w:hint="eastAsia" w:ascii="仿宋" w:hAnsi="仿宋" w:eastAsia="仿宋" w:cs="仿宋"/>
          <w:sz w:val="32"/>
          <w:szCs w:val="32"/>
        </w:rPr>
        <w:t>吴</w:t>
      </w:r>
      <w:r>
        <w:rPr>
          <w:rFonts w:ascii="仿宋" w:hAnsi="仿宋" w:eastAsia="仿宋" w:cs="仿宋"/>
          <w:sz w:val="32"/>
          <w:szCs w:val="32"/>
        </w:rPr>
        <w:t>老师（</w:t>
      </w:r>
      <w:r>
        <w:rPr>
          <w:rFonts w:hint="eastAsia" w:ascii="仿宋" w:hAnsi="仿宋" w:eastAsia="仿宋" w:cs="仿宋"/>
          <w:sz w:val="32"/>
          <w:szCs w:val="32"/>
        </w:rPr>
        <w:t>18386790157</w:t>
      </w:r>
      <w:r>
        <w:rPr>
          <w:rFonts w:ascii="仿宋" w:hAnsi="仿宋" w:eastAsia="仿宋" w:cs="仿宋"/>
          <w:sz w:val="32"/>
          <w:szCs w:val="32"/>
        </w:rPr>
        <w:t xml:space="preserve">） </w:t>
      </w:r>
    </w:p>
    <w:p>
      <w:pPr>
        <w:widowControl/>
        <w:spacing w:line="400" w:lineRule="exact"/>
        <w:ind w:firstLine="640" w:firstLineChars="200"/>
        <w:rPr>
          <w:rFonts w:hint="eastAsia" w:ascii="仿宋" w:hAnsi="仿宋" w:eastAsia="仿宋" w:cs="仿宋"/>
          <w:sz w:val="32"/>
          <w:szCs w:val="32"/>
        </w:rPr>
      </w:pPr>
      <w:r>
        <w:rPr>
          <w:rFonts w:ascii="仿宋" w:hAnsi="仿宋" w:eastAsia="仿宋" w:cs="仿宋"/>
          <w:sz w:val="32"/>
          <w:szCs w:val="32"/>
        </w:rPr>
        <w:t xml:space="preserve">电子邮箱：ddbrlzy@163.com </w:t>
      </w:r>
    </w:p>
    <w:p>
      <w:pPr>
        <w:widowControl/>
        <w:spacing w:line="400" w:lineRule="exact"/>
        <w:ind w:firstLineChars="200"/>
        <w:rPr>
          <w:rFonts w:ascii="Arial" w:hAnsi="Arial" w:eastAsia="方正仿宋_GBK" w:cs="Arial"/>
          <w:b/>
          <w:bCs/>
          <w:sz w:val="26"/>
          <w:szCs w:val="26"/>
        </w:rPr>
      </w:pPr>
      <w:r>
        <w:rPr>
          <w:rFonts w:hint="eastAsia" w:ascii="Arial" w:hAnsi="Arial" w:eastAsia="方正仿宋_GBK" w:cs="Arial"/>
          <w:b/>
          <w:bCs/>
          <w:sz w:val="30"/>
          <w:szCs w:val="30"/>
        </w:rPr>
        <w:t>注： 我院对符合条件的规培结业生、硕士研究生及以上学历人员，给予相应</w:t>
      </w:r>
      <w:r>
        <w:rPr>
          <w:rFonts w:hint="eastAsia" w:ascii="Arial" w:hAnsi="Arial" w:eastAsia="方正仿宋_GBK" w:cs="Arial"/>
          <w:b/>
          <w:bCs/>
          <w:sz w:val="30"/>
          <w:szCs w:val="30"/>
          <w:lang w:eastAsia="zh-CN"/>
        </w:rPr>
        <w:t>安家</w:t>
      </w:r>
      <w:r>
        <w:rPr>
          <w:rFonts w:hint="eastAsia" w:ascii="Arial" w:hAnsi="Arial" w:eastAsia="方正仿宋_GBK" w:cs="Arial"/>
          <w:b/>
          <w:bCs/>
          <w:sz w:val="30"/>
          <w:szCs w:val="30"/>
        </w:rPr>
        <w:t>补贴（详情可电话咨询或报名现场进行沟通）</w:t>
      </w:r>
      <w:r>
        <w:rPr>
          <w:rFonts w:hint="eastAsia" w:ascii="Arial" w:hAnsi="Arial" w:eastAsia="方正仿宋_GBK" w:cs="Arial"/>
          <w:b/>
          <w:bCs/>
          <w:sz w:val="26"/>
          <w:szCs w:val="26"/>
        </w:rPr>
        <w:t>。</w:t>
      </w:r>
    </w:p>
    <w:p>
      <w:pPr>
        <w:widowControl/>
        <w:spacing w:line="400" w:lineRule="exact"/>
        <w:ind w:firstLineChars="200"/>
        <w:rPr>
          <w:rFonts w:ascii="Arial" w:hAnsi="Arial" w:eastAsia="方正仿宋_GBK" w:cs="Arial"/>
          <w:sz w:val="26"/>
          <w:szCs w:val="26"/>
        </w:rPr>
      </w:pPr>
    </w:p>
    <w:p>
      <w:pPr>
        <w:widowControl/>
        <w:jc w:val="left"/>
        <w:rPr>
          <w:rFonts w:ascii="Arial" w:hAnsi="Arial" w:eastAsia="方正仿宋_GBK" w:cs="Arial"/>
          <w:color w:val="000000" w:themeColor="text1"/>
          <w:sz w:val="32"/>
          <w:szCs w:val="32"/>
          <w14:textFill>
            <w14:solidFill>
              <w14:schemeClr w14:val="tx1"/>
            </w14:solidFill>
          </w14:textFill>
        </w:rPr>
      </w:pPr>
    </w:p>
    <w:sectPr>
      <w:footerReference r:id="rId3" w:type="default"/>
      <w:pgSz w:w="11906" w:h="16838"/>
      <w:pgMar w:top="851" w:right="1417" w:bottom="1417"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B13D653-5B37-4118-A375-EA715926E30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A08201F1-88DF-49A2-80F1-9CFB6640607C}"/>
  </w:font>
  <w:font w:name="仿宋">
    <w:panose1 w:val="02010609060101010101"/>
    <w:charset w:val="86"/>
    <w:family w:val="modern"/>
    <w:pitch w:val="default"/>
    <w:sig w:usb0="800002BF" w:usb1="38CF7CFA" w:usb2="00000016" w:usb3="00000000" w:csb0="00040001" w:csb1="00000000"/>
    <w:embedRegular r:id="rId3" w:fontKey="{7535AE8E-C09C-4BD2-9CBA-9893BB2AF866}"/>
  </w:font>
  <w:font w:name="方正黑体_GBK">
    <w:panose1 w:val="02000000000000000000"/>
    <w:charset w:val="86"/>
    <w:family w:val="script"/>
    <w:pitch w:val="default"/>
    <w:sig w:usb0="A00002BF" w:usb1="38CF7CFA" w:usb2="00082016" w:usb3="00000000" w:csb0="00040001" w:csb1="00000000"/>
    <w:embedRegular r:id="rId4" w:fontKey="{0D1B16FD-0594-4BB5-9BBB-23E67692D222}"/>
  </w:font>
  <w:font w:name="方正仿宋_GBK">
    <w:panose1 w:val="02000000000000000000"/>
    <w:charset w:val="86"/>
    <w:family w:val="script"/>
    <w:pitch w:val="default"/>
    <w:sig w:usb0="A00002BF" w:usb1="38CF7CFA" w:usb2="00082016" w:usb3="00000000" w:csb0="00040001" w:csb1="00000000"/>
    <w:embedRegular r:id="rId5" w:fontKey="{A8584965-DCF7-4429-A19D-1C77277600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04D66A"/>
    <w:multiLevelType w:val="singleLevel"/>
    <w:tmpl w:val="E104D66A"/>
    <w:lvl w:ilvl="0" w:tentative="0">
      <w:start w:val="1"/>
      <w:numFmt w:val="chineseCounting"/>
      <w:suff w:val="nothing"/>
      <w:lvlText w:val="%1、"/>
      <w:lvlJc w:val="left"/>
      <w:rPr>
        <w:rFonts w:hint="eastAsia"/>
      </w:rPr>
    </w:lvl>
  </w:abstractNum>
  <w:abstractNum w:abstractNumId="1">
    <w:nsid w:val="2BFC7D4B"/>
    <w:multiLevelType w:val="singleLevel"/>
    <w:tmpl w:val="2BFC7D4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BE66C9"/>
    <w:rsid w:val="000267CA"/>
    <w:rsid w:val="0004241B"/>
    <w:rsid w:val="00062EE7"/>
    <w:rsid w:val="000B37A9"/>
    <w:rsid w:val="000F1605"/>
    <w:rsid w:val="00122662"/>
    <w:rsid w:val="00142964"/>
    <w:rsid w:val="001507E1"/>
    <w:rsid w:val="0017110F"/>
    <w:rsid w:val="00181F05"/>
    <w:rsid w:val="00187D1D"/>
    <w:rsid w:val="001C081E"/>
    <w:rsid w:val="00214BAD"/>
    <w:rsid w:val="00250576"/>
    <w:rsid w:val="0026080F"/>
    <w:rsid w:val="00261D45"/>
    <w:rsid w:val="002D0362"/>
    <w:rsid w:val="002F095A"/>
    <w:rsid w:val="002F3EDD"/>
    <w:rsid w:val="00302B87"/>
    <w:rsid w:val="003748B0"/>
    <w:rsid w:val="003C1014"/>
    <w:rsid w:val="003C6AE0"/>
    <w:rsid w:val="0041460F"/>
    <w:rsid w:val="0046604C"/>
    <w:rsid w:val="00477C28"/>
    <w:rsid w:val="004D677E"/>
    <w:rsid w:val="00603A77"/>
    <w:rsid w:val="00607575"/>
    <w:rsid w:val="00626878"/>
    <w:rsid w:val="00641893"/>
    <w:rsid w:val="00684CCC"/>
    <w:rsid w:val="006D2A70"/>
    <w:rsid w:val="006D58C9"/>
    <w:rsid w:val="007020C4"/>
    <w:rsid w:val="00703F06"/>
    <w:rsid w:val="00785AB9"/>
    <w:rsid w:val="007A5296"/>
    <w:rsid w:val="007C4685"/>
    <w:rsid w:val="00804A9D"/>
    <w:rsid w:val="00821E28"/>
    <w:rsid w:val="00893E2A"/>
    <w:rsid w:val="00896930"/>
    <w:rsid w:val="008A528D"/>
    <w:rsid w:val="008A6263"/>
    <w:rsid w:val="008D78D8"/>
    <w:rsid w:val="00945C14"/>
    <w:rsid w:val="00997B50"/>
    <w:rsid w:val="009F2B2D"/>
    <w:rsid w:val="00A06347"/>
    <w:rsid w:val="00A26BAA"/>
    <w:rsid w:val="00A83EB6"/>
    <w:rsid w:val="00B247B7"/>
    <w:rsid w:val="00B44CAA"/>
    <w:rsid w:val="00B763B2"/>
    <w:rsid w:val="00B84449"/>
    <w:rsid w:val="00BF068E"/>
    <w:rsid w:val="00BF3122"/>
    <w:rsid w:val="00C00AD9"/>
    <w:rsid w:val="00C716C1"/>
    <w:rsid w:val="00C814CC"/>
    <w:rsid w:val="00C86C23"/>
    <w:rsid w:val="00C915A7"/>
    <w:rsid w:val="00CA5A96"/>
    <w:rsid w:val="00CB5CE3"/>
    <w:rsid w:val="00CC7B5B"/>
    <w:rsid w:val="00CD703D"/>
    <w:rsid w:val="00D0152D"/>
    <w:rsid w:val="00D10404"/>
    <w:rsid w:val="00DF4923"/>
    <w:rsid w:val="00E03355"/>
    <w:rsid w:val="00E10088"/>
    <w:rsid w:val="00E23233"/>
    <w:rsid w:val="00E261C6"/>
    <w:rsid w:val="00E32163"/>
    <w:rsid w:val="00E34858"/>
    <w:rsid w:val="00E57681"/>
    <w:rsid w:val="00E86B11"/>
    <w:rsid w:val="00EA305F"/>
    <w:rsid w:val="00EC4B04"/>
    <w:rsid w:val="00EE1A2E"/>
    <w:rsid w:val="00F240D6"/>
    <w:rsid w:val="00F327B8"/>
    <w:rsid w:val="00F71F25"/>
    <w:rsid w:val="00F920BD"/>
    <w:rsid w:val="00FC0208"/>
    <w:rsid w:val="00FC04B2"/>
    <w:rsid w:val="00FC26C3"/>
    <w:rsid w:val="00FC528C"/>
    <w:rsid w:val="00FF09E0"/>
    <w:rsid w:val="01707809"/>
    <w:rsid w:val="01FB456A"/>
    <w:rsid w:val="027F66A6"/>
    <w:rsid w:val="02B82A29"/>
    <w:rsid w:val="02E83BB9"/>
    <w:rsid w:val="03F3769F"/>
    <w:rsid w:val="047758CF"/>
    <w:rsid w:val="049B33E6"/>
    <w:rsid w:val="05016C4B"/>
    <w:rsid w:val="060F7DF2"/>
    <w:rsid w:val="06AE3E6C"/>
    <w:rsid w:val="06B1215C"/>
    <w:rsid w:val="07530864"/>
    <w:rsid w:val="07F9039E"/>
    <w:rsid w:val="0A594944"/>
    <w:rsid w:val="0A8D2AFC"/>
    <w:rsid w:val="0AE62059"/>
    <w:rsid w:val="0D9075FD"/>
    <w:rsid w:val="0DFC41E4"/>
    <w:rsid w:val="0EF15945"/>
    <w:rsid w:val="10231F6D"/>
    <w:rsid w:val="108A2E64"/>
    <w:rsid w:val="10CA66C6"/>
    <w:rsid w:val="10E36145"/>
    <w:rsid w:val="11D83A1A"/>
    <w:rsid w:val="128679BE"/>
    <w:rsid w:val="13E1386F"/>
    <w:rsid w:val="15353AF1"/>
    <w:rsid w:val="171040DC"/>
    <w:rsid w:val="177D3E64"/>
    <w:rsid w:val="187B3A14"/>
    <w:rsid w:val="194C39CC"/>
    <w:rsid w:val="1961195B"/>
    <w:rsid w:val="1A7105EC"/>
    <w:rsid w:val="1BC20A52"/>
    <w:rsid w:val="1BFB1D14"/>
    <w:rsid w:val="1D1F2642"/>
    <w:rsid w:val="202C5503"/>
    <w:rsid w:val="21A90690"/>
    <w:rsid w:val="22305522"/>
    <w:rsid w:val="231B3561"/>
    <w:rsid w:val="27643907"/>
    <w:rsid w:val="28412ADA"/>
    <w:rsid w:val="286C518E"/>
    <w:rsid w:val="28961FB0"/>
    <w:rsid w:val="29716C9D"/>
    <w:rsid w:val="2CCA4669"/>
    <w:rsid w:val="2D1E6D8C"/>
    <w:rsid w:val="2D883AE8"/>
    <w:rsid w:val="2DFB1E94"/>
    <w:rsid w:val="2E5E1BB0"/>
    <w:rsid w:val="2E6F179B"/>
    <w:rsid w:val="2EB42D20"/>
    <w:rsid w:val="2FB83B51"/>
    <w:rsid w:val="30001665"/>
    <w:rsid w:val="308A5B6E"/>
    <w:rsid w:val="324835C6"/>
    <w:rsid w:val="326D7B6B"/>
    <w:rsid w:val="33532248"/>
    <w:rsid w:val="34180B58"/>
    <w:rsid w:val="343A4EF0"/>
    <w:rsid w:val="34C749F8"/>
    <w:rsid w:val="34EA66EF"/>
    <w:rsid w:val="356F5E4C"/>
    <w:rsid w:val="35CA1856"/>
    <w:rsid w:val="3809703C"/>
    <w:rsid w:val="385D276A"/>
    <w:rsid w:val="38A36531"/>
    <w:rsid w:val="38F110E6"/>
    <w:rsid w:val="39137985"/>
    <w:rsid w:val="3ACA6F1D"/>
    <w:rsid w:val="3AF1095D"/>
    <w:rsid w:val="3BB12AC6"/>
    <w:rsid w:val="3CAE6898"/>
    <w:rsid w:val="3CFA5DDA"/>
    <w:rsid w:val="3DAC03A9"/>
    <w:rsid w:val="3DBA25F2"/>
    <w:rsid w:val="3DCB16E2"/>
    <w:rsid w:val="3DFA4050"/>
    <w:rsid w:val="3E7E6DB2"/>
    <w:rsid w:val="3EEC1257"/>
    <w:rsid w:val="430E6B13"/>
    <w:rsid w:val="436C1641"/>
    <w:rsid w:val="43F37FC0"/>
    <w:rsid w:val="44FD1267"/>
    <w:rsid w:val="450A19F2"/>
    <w:rsid w:val="45D86EEB"/>
    <w:rsid w:val="46E31360"/>
    <w:rsid w:val="49A63D35"/>
    <w:rsid w:val="4ADA016B"/>
    <w:rsid w:val="4AFD028B"/>
    <w:rsid w:val="4B873B3A"/>
    <w:rsid w:val="4C366FE9"/>
    <w:rsid w:val="4CAF20C3"/>
    <w:rsid w:val="4D160083"/>
    <w:rsid w:val="4E717894"/>
    <w:rsid w:val="4E79429B"/>
    <w:rsid w:val="4FF84B76"/>
    <w:rsid w:val="504202CA"/>
    <w:rsid w:val="508D788E"/>
    <w:rsid w:val="51C5566E"/>
    <w:rsid w:val="532E11BD"/>
    <w:rsid w:val="536926F2"/>
    <w:rsid w:val="53F243C0"/>
    <w:rsid w:val="544C552B"/>
    <w:rsid w:val="55617420"/>
    <w:rsid w:val="556D1251"/>
    <w:rsid w:val="558D101C"/>
    <w:rsid w:val="574A146C"/>
    <w:rsid w:val="57AA242C"/>
    <w:rsid w:val="57DE4174"/>
    <w:rsid w:val="5817157F"/>
    <w:rsid w:val="58265A4E"/>
    <w:rsid w:val="5C747B68"/>
    <w:rsid w:val="5D5F730C"/>
    <w:rsid w:val="5DE81184"/>
    <w:rsid w:val="5E707804"/>
    <w:rsid w:val="5EA738AC"/>
    <w:rsid w:val="5F0C600E"/>
    <w:rsid w:val="60204A1B"/>
    <w:rsid w:val="615221E2"/>
    <w:rsid w:val="6187468D"/>
    <w:rsid w:val="6328245A"/>
    <w:rsid w:val="63714A20"/>
    <w:rsid w:val="6375371F"/>
    <w:rsid w:val="64BB6A29"/>
    <w:rsid w:val="65CA200A"/>
    <w:rsid w:val="65FF7B26"/>
    <w:rsid w:val="6665498A"/>
    <w:rsid w:val="66AD6BF0"/>
    <w:rsid w:val="66E07CC2"/>
    <w:rsid w:val="67D64E06"/>
    <w:rsid w:val="6860043F"/>
    <w:rsid w:val="68E20B62"/>
    <w:rsid w:val="68EB1EA8"/>
    <w:rsid w:val="69F15754"/>
    <w:rsid w:val="6AD3349E"/>
    <w:rsid w:val="6B36435E"/>
    <w:rsid w:val="6C7764F3"/>
    <w:rsid w:val="6CB0220E"/>
    <w:rsid w:val="6D506C0B"/>
    <w:rsid w:val="6EBF255E"/>
    <w:rsid w:val="6F8234E5"/>
    <w:rsid w:val="6F8A66E9"/>
    <w:rsid w:val="6FE22F1F"/>
    <w:rsid w:val="7075157B"/>
    <w:rsid w:val="70E80285"/>
    <w:rsid w:val="71444598"/>
    <w:rsid w:val="7378418E"/>
    <w:rsid w:val="745A5B77"/>
    <w:rsid w:val="75171D30"/>
    <w:rsid w:val="7617148C"/>
    <w:rsid w:val="76DE6DE1"/>
    <w:rsid w:val="77153AD4"/>
    <w:rsid w:val="77647D8D"/>
    <w:rsid w:val="785D30DB"/>
    <w:rsid w:val="79AF4B2A"/>
    <w:rsid w:val="7A452CBA"/>
    <w:rsid w:val="7A5151B1"/>
    <w:rsid w:val="7A73112C"/>
    <w:rsid w:val="7AC9404D"/>
    <w:rsid w:val="7B1114C2"/>
    <w:rsid w:val="7DD373BC"/>
    <w:rsid w:val="7DF7068C"/>
    <w:rsid w:val="7E43395D"/>
    <w:rsid w:val="7EBE66C9"/>
    <w:rsid w:val="7F51256C"/>
    <w:rsid w:val="BED7A8FA"/>
    <w:rsid w:val="F5F3D943"/>
    <w:rsid w:val="FF5D1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rPr>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12">
    <w:name w:val="批注框文本 字符"/>
    <w:basedOn w:val="8"/>
    <w:link w:val="2"/>
    <w:qFormat/>
    <w:uiPriority w:val="0"/>
    <w:rPr>
      <w:rFonts w:asciiTheme="minorHAnsi" w:hAnsiTheme="minorHAnsi" w:eastAsiaTheme="minorEastAsia" w:cstheme="minorBidi"/>
      <w:kern w:val="2"/>
      <w:sz w:val="18"/>
      <w:szCs w:val="18"/>
    </w:rPr>
  </w:style>
  <w:style w:type="character" w:customStyle="1" w:styleId="13">
    <w:name w:val="未处理的提及1"/>
    <w:basedOn w:val="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638</Words>
  <Characters>3641</Characters>
  <Lines>30</Lines>
  <Paragraphs>8</Paragraphs>
  <TotalTime>3</TotalTime>
  <ScaleCrop>false</ScaleCrop>
  <LinksUpToDate>false</LinksUpToDate>
  <CharactersWithSpaces>4271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2021-03-26T14:32:00Z</dcterms:created>
  <dc:creator>中国梦</dc:creator>
  <cp:lastModifiedBy>朱唇皓齿，嫭以姱只</cp:lastModifiedBy>
  <cp:lastPrinted>2021-03-24T22:00:00Z</cp:lastPrinted>
  <dcterms:modified xsi:type="dcterms:W3CDTF">2021-03-27T03:01:16Z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260787702_btnclosed</vt:lpwstr>
  </property>
  <property fmtid="{D5CDD505-2E9C-101B-9397-08002B2CF9AE}" pid="4" name="ICV">
    <vt:lpwstr>5F24F35EEB8D44AD9EA50F355AB06D96</vt:lpwstr>
  </property>
</Properties>
</file>