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新蔡县人民医院2021年度招聘公告</w:t>
      </w:r>
    </w:p>
    <w:p>
      <w:pPr>
        <w:jc w:val="center"/>
        <w:rPr>
          <w:b/>
          <w:sz w:val="21"/>
        </w:rPr>
      </w:pPr>
    </w:p>
    <w:p>
      <w:pPr>
        <w:spacing w:after="0"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新蔡县人民医院</w:t>
      </w: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ascii="仿宋" w:hAnsi="仿宋" w:eastAsia="仿宋"/>
          <w:sz w:val="28"/>
          <w:szCs w:val="28"/>
        </w:rPr>
        <w:t>河南省人民医院豫东南分院</w:t>
      </w:r>
      <w:r>
        <w:rPr>
          <w:rFonts w:hint="eastAsia" w:ascii="仿宋" w:hAnsi="仿宋" w:eastAsia="仿宋"/>
          <w:sz w:val="28"/>
          <w:szCs w:val="28"/>
        </w:rPr>
        <w:t>）</w:t>
      </w:r>
      <w:r>
        <w:rPr>
          <w:rFonts w:ascii="仿宋" w:hAnsi="仿宋" w:eastAsia="仿宋"/>
          <w:sz w:val="28"/>
          <w:szCs w:val="28"/>
        </w:rPr>
        <w:t>是河南省人民医院全面托管的一所集医疗、康复、教学、急救于一体的二级甲等综合医院。河南省卫生健康委确立的50个县域医疗中心之一。</w:t>
      </w:r>
      <w:r>
        <w:rPr>
          <w:rFonts w:hint="eastAsia" w:ascii="仿宋" w:hAnsi="仿宋" w:eastAsia="仿宋"/>
          <w:sz w:val="28"/>
          <w:szCs w:val="28"/>
        </w:rPr>
        <w:t>2022年医院</w:t>
      </w:r>
      <w:r>
        <w:rPr>
          <w:rFonts w:ascii="仿宋" w:hAnsi="仿宋" w:eastAsia="仿宋"/>
          <w:sz w:val="28"/>
          <w:szCs w:val="28"/>
        </w:rPr>
        <w:t>20层内科病房大楼</w:t>
      </w:r>
      <w:r>
        <w:rPr>
          <w:rFonts w:hint="eastAsia" w:ascii="仿宋" w:hAnsi="仿宋" w:eastAsia="仿宋"/>
          <w:sz w:val="28"/>
          <w:szCs w:val="28"/>
        </w:rPr>
        <w:t>即将投入使用，</w:t>
      </w:r>
      <w:r>
        <w:rPr>
          <w:rFonts w:ascii="仿宋" w:hAnsi="仿宋" w:eastAsia="仿宋"/>
          <w:sz w:val="28"/>
          <w:szCs w:val="28"/>
        </w:rPr>
        <w:t>床位</w:t>
      </w:r>
      <w:r>
        <w:rPr>
          <w:rFonts w:hint="eastAsia" w:ascii="仿宋" w:hAnsi="仿宋" w:eastAsia="仿宋"/>
          <w:sz w:val="28"/>
          <w:szCs w:val="28"/>
        </w:rPr>
        <w:t>设置</w:t>
      </w:r>
      <w:r>
        <w:rPr>
          <w:rFonts w:ascii="仿宋" w:hAnsi="仿宋" w:eastAsia="仿宋"/>
          <w:sz w:val="28"/>
          <w:szCs w:val="28"/>
        </w:rPr>
        <w:t>将达2000张。医院正以崭新的姿态向</w:t>
      </w:r>
      <w:r>
        <w:rPr>
          <w:rFonts w:hint="eastAsia" w:ascii="仿宋" w:hAnsi="仿宋" w:eastAsia="仿宋"/>
          <w:sz w:val="28"/>
          <w:szCs w:val="28"/>
        </w:rPr>
        <w:t>三级甲等医院、</w:t>
      </w:r>
      <w:r>
        <w:rPr>
          <w:rFonts w:ascii="仿宋" w:hAnsi="仿宋" w:eastAsia="仿宋"/>
          <w:sz w:val="28"/>
          <w:szCs w:val="28"/>
        </w:rPr>
        <w:t>豫东南区域医疗中心的发展目标昂首迈进。</w:t>
      </w:r>
      <w:r>
        <w:rPr>
          <w:rFonts w:hint="eastAsia" w:ascii="仿宋" w:hAnsi="仿宋" w:eastAsia="仿宋"/>
          <w:sz w:val="28"/>
          <w:szCs w:val="28"/>
        </w:rPr>
        <w:t>因发展需要，现面向社会公开招聘各类专业人才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42</w:t>
      </w:r>
      <w:r>
        <w:rPr>
          <w:rFonts w:hint="eastAsia" w:ascii="仿宋" w:hAnsi="仿宋" w:eastAsia="仿宋"/>
          <w:sz w:val="28"/>
          <w:szCs w:val="28"/>
        </w:rPr>
        <w:t>人。</w:t>
      </w:r>
    </w:p>
    <w:p>
      <w:pPr>
        <w:spacing w:after="0" w:line="360" w:lineRule="auto"/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一、招聘计划表</w:t>
      </w:r>
    </w:p>
    <w:tbl>
      <w:tblPr>
        <w:tblStyle w:val="8"/>
        <w:tblW w:w="103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2476"/>
        <w:gridCol w:w="850"/>
        <w:gridCol w:w="1559"/>
        <w:gridCol w:w="1276"/>
        <w:gridCol w:w="3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863" w:type="dxa"/>
            <w:vAlign w:val="center"/>
          </w:tcPr>
          <w:p>
            <w:pPr>
              <w:spacing w:after="0" w:line="276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招聘代码</w:t>
            </w:r>
          </w:p>
        </w:tc>
        <w:tc>
          <w:tcPr>
            <w:tcW w:w="2476" w:type="dxa"/>
            <w:vAlign w:val="center"/>
          </w:tcPr>
          <w:p>
            <w:pPr>
              <w:spacing w:after="0" w:line="276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专业要求</w:t>
            </w:r>
          </w:p>
        </w:tc>
        <w:tc>
          <w:tcPr>
            <w:tcW w:w="850" w:type="dxa"/>
            <w:vAlign w:val="center"/>
          </w:tcPr>
          <w:p>
            <w:pPr>
              <w:spacing w:after="0" w:line="276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招聘人数</w:t>
            </w:r>
          </w:p>
        </w:tc>
        <w:tc>
          <w:tcPr>
            <w:tcW w:w="1559" w:type="dxa"/>
            <w:vAlign w:val="center"/>
          </w:tcPr>
          <w:p>
            <w:pPr>
              <w:spacing w:after="0" w:line="276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年龄要求</w:t>
            </w:r>
          </w:p>
        </w:tc>
        <w:tc>
          <w:tcPr>
            <w:tcW w:w="1276" w:type="dxa"/>
            <w:vAlign w:val="center"/>
          </w:tcPr>
          <w:p>
            <w:pPr>
              <w:spacing w:after="0" w:line="276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学历要求</w:t>
            </w:r>
          </w:p>
        </w:tc>
        <w:tc>
          <w:tcPr>
            <w:tcW w:w="3336" w:type="dxa"/>
            <w:vAlign w:val="center"/>
          </w:tcPr>
          <w:p>
            <w:pPr>
              <w:spacing w:after="0" w:line="276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863" w:type="dxa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001</w:t>
            </w:r>
          </w:p>
        </w:tc>
        <w:tc>
          <w:tcPr>
            <w:tcW w:w="2476" w:type="dxa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临床医学类</w:t>
            </w:r>
          </w:p>
        </w:tc>
        <w:tc>
          <w:tcPr>
            <w:tcW w:w="850" w:type="dxa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>
            <w:pPr>
              <w:spacing w:after="0" w:line="360" w:lineRule="auto"/>
              <w:ind w:firstLine="110" w:firstLineChar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Cs w:val="24"/>
              </w:rPr>
              <w:t>45岁及以下</w:t>
            </w:r>
          </w:p>
        </w:tc>
        <w:tc>
          <w:tcPr>
            <w:tcW w:w="1276" w:type="dxa"/>
          </w:tcPr>
          <w:p>
            <w:pPr>
              <w:spacing w:after="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全日制本科及以上</w:t>
            </w:r>
          </w:p>
        </w:tc>
        <w:tc>
          <w:tcPr>
            <w:tcW w:w="3336" w:type="dxa"/>
          </w:tcPr>
          <w:p>
            <w:pPr>
              <w:spacing w:after="0" w:line="276" w:lineRule="auto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高级职称，二甲及以上医院工作经历</w:t>
            </w:r>
            <w:r>
              <w:rPr>
                <w:rFonts w:hint="eastAsia" w:ascii="仿宋" w:hAnsi="仿宋" w:eastAsia="仿宋"/>
                <w:sz w:val="21"/>
                <w:szCs w:val="24"/>
              </w:rPr>
              <w:t>（此岗位为学科带头人）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63" w:type="dxa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002</w:t>
            </w:r>
          </w:p>
        </w:tc>
        <w:tc>
          <w:tcPr>
            <w:tcW w:w="2476" w:type="dxa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临床医学类</w:t>
            </w:r>
          </w:p>
        </w:tc>
        <w:tc>
          <w:tcPr>
            <w:tcW w:w="850" w:type="dxa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559" w:type="dxa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Cs w:val="24"/>
              </w:rPr>
              <w:t>35岁及以下</w:t>
            </w:r>
          </w:p>
        </w:tc>
        <w:tc>
          <w:tcPr>
            <w:tcW w:w="1276" w:type="dxa"/>
            <w:vAlign w:val="center"/>
          </w:tcPr>
          <w:p>
            <w:pPr>
              <w:spacing w:after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全日制硕士及以上</w:t>
            </w:r>
          </w:p>
        </w:tc>
        <w:tc>
          <w:tcPr>
            <w:tcW w:w="3336" w:type="dxa"/>
            <w:vMerge w:val="restart"/>
            <w:vAlign w:val="center"/>
          </w:tcPr>
          <w:p>
            <w:pPr>
              <w:spacing w:after="0"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中级职称年龄可放宽至40岁及以下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863" w:type="dxa"/>
          </w:tcPr>
          <w:p>
            <w:pPr>
              <w:spacing w:after="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003</w:t>
            </w:r>
          </w:p>
        </w:tc>
        <w:tc>
          <w:tcPr>
            <w:tcW w:w="2476" w:type="dxa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临床医学</w:t>
            </w:r>
          </w:p>
        </w:tc>
        <w:tc>
          <w:tcPr>
            <w:tcW w:w="850" w:type="dxa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30岁及以下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after="0"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全日制二本及以上（专升本除外）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336" w:type="dxa"/>
            <w:vMerge w:val="continue"/>
            <w:vAlign w:val="center"/>
          </w:tcPr>
          <w:p>
            <w:pPr>
              <w:spacing w:after="0"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63" w:type="dxa"/>
          </w:tcPr>
          <w:p>
            <w:pPr>
              <w:spacing w:after="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004</w:t>
            </w:r>
          </w:p>
        </w:tc>
        <w:tc>
          <w:tcPr>
            <w:tcW w:w="2476" w:type="dxa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医学影像学</w:t>
            </w:r>
          </w:p>
        </w:tc>
        <w:tc>
          <w:tcPr>
            <w:tcW w:w="850" w:type="dxa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336" w:type="dxa"/>
            <w:vMerge w:val="continue"/>
          </w:tcPr>
          <w:p>
            <w:pPr>
              <w:spacing w:after="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863" w:type="dxa"/>
          </w:tcPr>
          <w:p>
            <w:pPr>
              <w:spacing w:after="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005</w:t>
            </w:r>
          </w:p>
        </w:tc>
        <w:tc>
          <w:tcPr>
            <w:tcW w:w="2476" w:type="dxa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临床药学</w:t>
            </w:r>
          </w:p>
        </w:tc>
        <w:tc>
          <w:tcPr>
            <w:tcW w:w="850" w:type="dxa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336" w:type="dxa"/>
            <w:vMerge w:val="continue"/>
          </w:tcPr>
          <w:p>
            <w:pPr>
              <w:spacing w:after="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863" w:type="dxa"/>
          </w:tcPr>
          <w:p>
            <w:pPr>
              <w:spacing w:after="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476" w:type="dxa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针灸推拿</w:t>
            </w:r>
          </w:p>
        </w:tc>
        <w:tc>
          <w:tcPr>
            <w:tcW w:w="850" w:type="dxa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36" w:type="dxa"/>
            <w:vMerge w:val="continue"/>
          </w:tcPr>
          <w:p>
            <w:pPr>
              <w:spacing w:after="0" w:line="360" w:lineRule="auto"/>
              <w:ind w:firstLine="360" w:firstLineChars="15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863" w:type="dxa"/>
          </w:tcPr>
          <w:p>
            <w:pPr>
              <w:spacing w:after="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07</w:t>
            </w:r>
          </w:p>
        </w:tc>
        <w:tc>
          <w:tcPr>
            <w:tcW w:w="2476" w:type="dxa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公共事业管理</w:t>
            </w:r>
          </w:p>
        </w:tc>
        <w:tc>
          <w:tcPr>
            <w:tcW w:w="850" w:type="dxa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continue"/>
          </w:tcPr>
          <w:p>
            <w:pPr>
              <w:spacing w:after="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36" w:type="dxa"/>
          </w:tcPr>
          <w:p>
            <w:pPr>
              <w:spacing w:after="0"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szCs w:val="24"/>
              </w:rPr>
              <w:t>医学院校毕业生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863" w:type="dxa"/>
          </w:tcPr>
          <w:p>
            <w:pPr>
              <w:spacing w:after="0" w:line="360" w:lineRule="auto"/>
              <w:ind w:firstLine="120" w:firstLineChars="5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08</w:t>
            </w:r>
          </w:p>
        </w:tc>
        <w:tc>
          <w:tcPr>
            <w:tcW w:w="2476" w:type="dxa"/>
          </w:tcPr>
          <w:p>
            <w:pPr>
              <w:spacing w:after="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临床医学</w:t>
            </w:r>
          </w:p>
        </w:tc>
        <w:tc>
          <w:tcPr>
            <w:tcW w:w="850" w:type="dxa"/>
          </w:tcPr>
          <w:p>
            <w:pPr>
              <w:spacing w:after="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>
            <w:pPr>
              <w:spacing w:after="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全日制本科及以上</w:t>
            </w:r>
          </w:p>
        </w:tc>
        <w:tc>
          <w:tcPr>
            <w:tcW w:w="3336" w:type="dxa"/>
          </w:tcPr>
          <w:p>
            <w:pPr>
              <w:spacing w:after="0"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规培结束人员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863" w:type="dxa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09</w:t>
            </w:r>
          </w:p>
        </w:tc>
        <w:tc>
          <w:tcPr>
            <w:tcW w:w="2476" w:type="dxa"/>
            <w:vAlign w:val="center"/>
          </w:tcPr>
          <w:p>
            <w:pPr>
              <w:spacing w:after="0"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临床医学</w:t>
            </w:r>
          </w:p>
        </w:tc>
        <w:tc>
          <w:tcPr>
            <w:tcW w:w="850" w:type="dxa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</w:tcPr>
          <w:p>
            <w:pPr>
              <w:spacing w:after="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336" w:type="dxa"/>
          </w:tcPr>
          <w:p>
            <w:pPr>
              <w:spacing w:after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Cs w:val="24"/>
              </w:rPr>
              <w:t>岗位：急诊科、儿科、感染科、皮肤科、耳鼻咽喉科、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Cs w:val="24"/>
              </w:rPr>
              <w:t>肛肠科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863" w:type="dxa"/>
          </w:tcPr>
          <w:p>
            <w:pPr>
              <w:spacing w:after="0" w:line="360" w:lineRule="auto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after="0" w:line="360" w:lineRule="auto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01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476" w:type="dxa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临床医学</w:t>
            </w:r>
          </w:p>
        </w:tc>
        <w:tc>
          <w:tcPr>
            <w:tcW w:w="850" w:type="dxa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全日制专科及以上</w:t>
            </w:r>
          </w:p>
        </w:tc>
        <w:tc>
          <w:tcPr>
            <w:tcW w:w="3336" w:type="dxa"/>
          </w:tcPr>
          <w:p>
            <w:pPr>
              <w:spacing w:after="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after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中级职称，35岁及以下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</w:p>
        </w:tc>
      </w:tr>
    </w:tbl>
    <w:p>
      <w:pPr>
        <w:spacing w:after="0" w:line="360" w:lineRule="auto"/>
        <w:rPr>
          <w:rFonts w:ascii="仿宋" w:hAnsi="仿宋" w:eastAsia="仿宋"/>
          <w:b/>
          <w:sz w:val="32"/>
          <w:szCs w:val="28"/>
        </w:rPr>
      </w:pPr>
      <w:r>
        <w:rPr>
          <w:rFonts w:hint="eastAsia" w:ascii="仿宋" w:hAnsi="仿宋" w:eastAsia="仿宋"/>
          <w:b/>
          <w:sz w:val="32"/>
          <w:szCs w:val="28"/>
        </w:rPr>
        <w:t>二、福利待遇</w:t>
      </w:r>
      <w:r>
        <w:rPr>
          <w:rFonts w:hint="eastAsia" w:ascii="仿宋" w:hAnsi="仿宋" w:eastAsia="仿宋"/>
          <w:sz w:val="32"/>
          <w:szCs w:val="28"/>
        </w:rPr>
        <w:t>（签订五年聘用合同）</w:t>
      </w:r>
    </w:p>
    <w:p>
      <w:pPr>
        <w:spacing w:after="0"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（一）全日制二本（专升本除外）及以上学历</w:t>
      </w:r>
      <w:r>
        <w:rPr>
          <w:rFonts w:hint="eastAsia" w:ascii="仿宋" w:hAnsi="仿宋" w:eastAsia="仿宋"/>
          <w:sz w:val="28"/>
          <w:szCs w:val="28"/>
          <w:lang w:eastAsia="zh-CN"/>
        </w:rPr>
        <w:t>临床医学类</w:t>
      </w:r>
      <w:r>
        <w:rPr>
          <w:rFonts w:hint="eastAsia" w:ascii="仿宋" w:hAnsi="仿宋" w:eastAsia="仿宋"/>
          <w:sz w:val="28"/>
          <w:szCs w:val="28"/>
        </w:rPr>
        <w:t>人员办理事业编制手续，其他学历办理人事代理手续；缴纳五险一金，享受国家规定各项福利待遇。</w:t>
      </w:r>
    </w:p>
    <w:p>
      <w:pPr>
        <w:spacing w:after="0" w:line="360" w:lineRule="auto"/>
        <w:ind w:firstLine="420" w:firstLineChars="1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（二）全日制博士、硕士、二本（五年制、中级职称）：1、提供不少于100平米人才公寓，五年内可免费居住， 5年后继续留院工作的，博士免费送住房，硕士可按成本价半价购买，本科按成本价购买；2、博士、硕士、本科分别给予安家费30万、20万、10万；3、博士、硕士、本科分别给予每月岗位津贴3000元、2000元、1000元。（此项福利待遇仅限临床医学类专业）</w:t>
      </w:r>
    </w:p>
    <w:p>
      <w:pPr>
        <w:spacing w:after="0" w:line="360" w:lineRule="auto"/>
        <w:ind w:firstLine="280" w:firstLineChars="1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（三）规培结束的临床医学类专业，年龄在30岁以下人员：五年制二本给予一次性入职补贴6万元；二本专升本、三本专升本、三本，给予一次入职补贴3万元。</w:t>
      </w:r>
    </w:p>
    <w:p>
      <w:pPr>
        <w:spacing w:after="0"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（四）所有招聘入职人员均提供免费宿舍。</w:t>
      </w:r>
    </w:p>
    <w:p>
      <w:pPr>
        <w:rPr>
          <w:rFonts w:ascii="仿宋" w:hAnsi="仿宋" w:eastAsia="仿宋"/>
          <w:b/>
          <w:sz w:val="32"/>
          <w:szCs w:val="28"/>
        </w:rPr>
      </w:pPr>
      <w:r>
        <w:rPr>
          <w:rFonts w:hint="eastAsia" w:ascii="仿宋" w:hAnsi="仿宋" w:eastAsia="仿宋"/>
          <w:b/>
          <w:sz w:val="32"/>
          <w:szCs w:val="28"/>
        </w:rPr>
        <w:t>三、报名方式</w:t>
      </w:r>
    </w:p>
    <w:p>
      <w:pPr>
        <w:ind w:firstLine="420" w:firstLineChars="1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1、网上报名：</w:t>
      </w:r>
      <w:r>
        <w:fldChar w:fldCharType="begin"/>
      </w:r>
      <w:r>
        <w:instrText xml:space="preserve"> HYPERLINK "mailto:有意向者请把简历发送至hnsrmyyydnfy@163.com" </w:instrText>
      </w:r>
      <w:r>
        <w:fldChar w:fldCharType="separate"/>
      </w:r>
      <w:r>
        <w:rPr>
          <w:rFonts w:hint="eastAsia" w:ascii="仿宋" w:hAnsi="仿宋" w:eastAsia="仿宋"/>
          <w:sz w:val="28"/>
          <w:szCs w:val="28"/>
        </w:rPr>
        <w:t>有意向者请把简历发送</w:t>
      </w:r>
      <w:r>
        <w:rPr>
          <w:rFonts w:eastAsia="仿宋" w:cs="Tahoma"/>
          <w:sz w:val="28"/>
          <w:szCs w:val="28"/>
        </w:rPr>
        <w:t>hnsrmyyydnfy@163.com</w:t>
      </w:r>
      <w:r>
        <w:rPr>
          <w:rFonts w:eastAsia="仿宋" w:cs="Tahoma"/>
          <w:sz w:val="28"/>
          <w:szCs w:val="28"/>
        </w:rPr>
        <w:fldChar w:fldCharType="end"/>
      </w:r>
      <w:r>
        <w:rPr>
          <w:rFonts w:hint="eastAsia" w:ascii="仿宋" w:hAnsi="仿宋" w:eastAsia="仿宋"/>
          <w:sz w:val="28"/>
          <w:szCs w:val="28"/>
        </w:rPr>
        <w:t xml:space="preserve"> </w:t>
      </w:r>
    </w:p>
    <w:p>
      <w:pPr>
        <w:ind w:firstLine="420" w:firstLineChars="1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2、来院报名：河南省人民医院豫东南分院   门诊楼五楼   人事科</w:t>
      </w:r>
    </w:p>
    <w:p>
      <w:pPr>
        <w:ind w:firstLine="700" w:firstLineChars="25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新蔡县华星路与开元大道东南交汇处  </w:t>
      </w:r>
      <w:r>
        <w:rPr>
          <w:rFonts w:hint="eastAsia" w:ascii="仿宋" w:hAnsi="仿宋" w:eastAsia="仿宋"/>
          <w:b/>
          <w:sz w:val="28"/>
          <w:szCs w:val="28"/>
        </w:rPr>
        <w:t xml:space="preserve"> 咨询电话：0396-2797300</w:t>
      </w:r>
    </w:p>
    <w:p>
      <w:pPr>
        <w:rPr>
          <w:rFonts w:ascii="仿宋" w:hAnsi="仿宋" w:eastAsia="仿宋"/>
          <w:b/>
          <w:sz w:val="32"/>
          <w:szCs w:val="28"/>
        </w:rPr>
      </w:pPr>
      <w:r>
        <w:rPr>
          <w:rFonts w:hint="eastAsia" w:ascii="仿宋" w:hAnsi="仿宋" w:eastAsia="仿宋"/>
          <w:b/>
          <w:sz w:val="32"/>
          <w:szCs w:val="28"/>
        </w:rPr>
        <w:t>四、面试时间：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具体时间电话沟通</w:t>
      </w:r>
    </w:p>
    <w:p>
      <w:pPr>
        <w:ind w:left="630" w:hanging="630" w:hangingChars="196"/>
        <w:rPr>
          <w:rFonts w:ascii="仿宋" w:hAnsi="仿宋" w:eastAsia="仿宋"/>
          <w:b/>
          <w:sz w:val="32"/>
          <w:szCs w:val="28"/>
        </w:rPr>
      </w:pPr>
      <w:r>
        <w:rPr>
          <w:rFonts w:hint="eastAsia" w:ascii="仿宋" w:hAnsi="仿宋" w:eastAsia="仿宋"/>
          <w:b/>
          <w:sz w:val="32"/>
          <w:szCs w:val="28"/>
        </w:rPr>
        <w:t>五、医院长期为医学院校学生提供“3+2”助理全科医生规范化培训、实习、社会实践、自愿者服务等岗位，竭诚欢迎有志青年来院参观、学习、工作。</w:t>
      </w:r>
    </w:p>
    <w:p>
      <w:pPr>
        <w:ind w:firstLine="904" w:firstLineChars="250"/>
        <w:rPr>
          <w:rFonts w:ascii="仿宋" w:hAnsi="仿宋" w:eastAsia="仿宋"/>
          <w:b/>
          <w:sz w:val="32"/>
          <w:szCs w:val="28"/>
        </w:rPr>
      </w:pPr>
      <w:r>
        <w:rPr>
          <w:rFonts w:hint="eastAsia" w:ascii="仿宋" w:hAnsi="仿宋" w:eastAsia="仿宋"/>
          <w:b/>
          <w:sz w:val="36"/>
          <w:szCs w:val="28"/>
        </w:rPr>
        <w:t>联系电话：</w:t>
      </w:r>
      <w:r>
        <w:rPr>
          <w:rFonts w:hint="eastAsia" w:ascii="仿宋" w:hAnsi="仿宋" w:eastAsia="仿宋"/>
          <w:b/>
          <w:sz w:val="32"/>
          <w:szCs w:val="28"/>
        </w:rPr>
        <w:t>0396-2797300</w:t>
      </w:r>
    </w:p>
    <w:p>
      <w:pPr>
        <w:ind w:right="56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      </w:t>
      </w:r>
    </w:p>
    <w:p>
      <w:pPr>
        <w:ind w:right="560"/>
        <w:rPr>
          <w:rFonts w:ascii="仿宋" w:hAnsi="仿宋" w:eastAsia="仿宋"/>
          <w:sz w:val="28"/>
          <w:szCs w:val="28"/>
        </w:rPr>
      </w:pPr>
    </w:p>
    <w:p>
      <w:pPr>
        <w:ind w:right="560" w:firstLine="5180" w:firstLineChars="18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河南省人民医院豫东南分院</w:t>
      </w:r>
    </w:p>
    <w:p>
      <w:pPr>
        <w:ind w:right="560" w:firstLine="5880" w:firstLineChars="21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新蔡县人民医院  </w:t>
      </w:r>
    </w:p>
    <w:p>
      <w:pPr>
        <w:ind w:right="2100" w:firstLine="5740" w:firstLineChars="20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2021年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04</w:t>
      </w:r>
      <w:r>
        <w:rPr>
          <w:rFonts w:hint="eastAsia" w:ascii="仿宋" w:hAnsi="仿宋" w:eastAsia="仿宋"/>
          <w:sz w:val="28"/>
          <w:szCs w:val="28"/>
        </w:rPr>
        <w:t>月02日</w:t>
      </w:r>
    </w:p>
    <w:sectPr>
      <w:pgSz w:w="11906" w:h="16838"/>
      <w:pgMar w:top="851" w:right="851" w:bottom="851" w:left="85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moder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swiss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decorative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04AF3"/>
    <w:rsid w:val="00043CBB"/>
    <w:rsid w:val="00050DF1"/>
    <w:rsid w:val="00057041"/>
    <w:rsid w:val="00072E4A"/>
    <w:rsid w:val="000824CF"/>
    <w:rsid w:val="000826C7"/>
    <w:rsid w:val="000C3264"/>
    <w:rsid w:val="000C3BD2"/>
    <w:rsid w:val="000E21CC"/>
    <w:rsid w:val="001323D3"/>
    <w:rsid w:val="00133AD9"/>
    <w:rsid w:val="00141341"/>
    <w:rsid w:val="00160471"/>
    <w:rsid w:val="001952EC"/>
    <w:rsid w:val="001D6851"/>
    <w:rsid w:val="001E3BC0"/>
    <w:rsid w:val="001E7DA2"/>
    <w:rsid w:val="001F6846"/>
    <w:rsid w:val="002150B3"/>
    <w:rsid w:val="00252832"/>
    <w:rsid w:val="002541E4"/>
    <w:rsid w:val="002E12A2"/>
    <w:rsid w:val="002F2142"/>
    <w:rsid w:val="002F7264"/>
    <w:rsid w:val="00306D7E"/>
    <w:rsid w:val="00307128"/>
    <w:rsid w:val="00315296"/>
    <w:rsid w:val="00323B43"/>
    <w:rsid w:val="00394F70"/>
    <w:rsid w:val="003C7ED4"/>
    <w:rsid w:val="003D37D8"/>
    <w:rsid w:val="00415972"/>
    <w:rsid w:val="004168A0"/>
    <w:rsid w:val="00426133"/>
    <w:rsid w:val="004358AB"/>
    <w:rsid w:val="00471924"/>
    <w:rsid w:val="00472732"/>
    <w:rsid w:val="004D2067"/>
    <w:rsid w:val="004E56C6"/>
    <w:rsid w:val="00520428"/>
    <w:rsid w:val="0053250C"/>
    <w:rsid w:val="00542ACA"/>
    <w:rsid w:val="00596D64"/>
    <w:rsid w:val="005C0DC5"/>
    <w:rsid w:val="005E3B6E"/>
    <w:rsid w:val="006011F1"/>
    <w:rsid w:val="00620028"/>
    <w:rsid w:val="00622990"/>
    <w:rsid w:val="006359E0"/>
    <w:rsid w:val="00642AD5"/>
    <w:rsid w:val="00693403"/>
    <w:rsid w:val="006C3C74"/>
    <w:rsid w:val="006C6882"/>
    <w:rsid w:val="006E124B"/>
    <w:rsid w:val="006F7D52"/>
    <w:rsid w:val="0070625D"/>
    <w:rsid w:val="007134CE"/>
    <w:rsid w:val="00725E90"/>
    <w:rsid w:val="007573DF"/>
    <w:rsid w:val="0076158D"/>
    <w:rsid w:val="00772C35"/>
    <w:rsid w:val="00785FD2"/>
    <w:rsid w:val="007E3CF7"/>
    <w:rsid w:val="007F14AA"/>
    <w:rsid w:val="007F2B3F"/>
    <w:rsid w:val="007F55C0"/>
    <w:rsid w:val="0080184F"/>
    <w:rsid w:val="00810BB3"/>
    <w:rsid w:val="008224EC"/>
    <w:rsid w:val="00846EF5"/>
    <w:rsid w:val="00866C43"/>
    <w:rsid w:val="00880938"/>
    <w:rsid w:val="008B7726"/>
    <w:rsid w:val="00975523"/>
    <w:rsid w:val="00975EEA"/>
    <w:rsid w:val="009B4332"/>
    <w:rsid w:val="009D1111"/>
    <w:rsid w:val="009E3522"/>
    <w:rsid w:val="00A152ED"/>
    <w:rsid w:val="00A21580"/>
    <w:rsid w:val="00A22EB7"/>
    <w:rsid w:val="00A3212F"/>
    <w:rsid w:val="00A66FDF"/>
    <w:rsid w:val="00A7677E"/>
    <w:rsid w:val="00AF1575"/>
    <w:rsid w:val="00AF379D"/>
    <w:rsid w:val="00B12996"/>
    <w:rsid w:val="00B6511B"/>
    <w:rsid w:val="00B727B2"/>
    <w:rsid w:val="00B82816"/>
    <w:rsid w:val="00B90D57"/>
    <w:rsid w:val="00BA690C"/>
    <w:rsid w:val="00BB4226"/>
    <w:rsid w:val="00C10AB7"/>
    <w:rsid w:val="00C20C16"/>
    <w:rsid w:val="00C24520"/>
    <w:rsid w:val="00C34500"/>
    <w:rsid w:val="00C64CF4"/>
    <w:rsid w:val="00C71622"/>
    <w:rsid w:val="00C8650E"/>
    <w:rsid w:val="00C90D85"/>
    <w:rsid w:val="00CD1567"/>
    <w:rsid w:val="00CD64DC"/>
    <w:rsid w:val="00CE086B"/>
    <w:rsid w:val="00D02998"/>
    <w:rsid w:val="00D31D50"/>
    <w:rsid w:val="00D32107"/>
    <w:rsid w:val="00D35C32"/>
    <w:rsid w:val="00D37645"/>
    <w:rsid w:val="00D4381B"/>
    <w:rsid w:val="00D73B64"/>
    <w:rsid w:val="00D77961"/>
    <w:rsid w:val="00D83495"/>
    <w:rsid w:val="00DA0CCD"/>
    <w:rsid w:val="00DB0E11"/>
    <w:rsid w:val="00DB50C5"/>
    <w:rsid w:val="00DC26B7"/>
    <w:rsid w:val="00E35A9E"/>
    <w:rsid w:val="00E510DF"/>
    <w:rsid w:val="00E551F9"/>
    <w:rsid w:val="00E8223E"/>
    <w:rsid w:val="00EF5310"/>
    <w:rsid w:val="00F0629C"/>
    <w:rsid w:val="00F4237B"/>
    <w:rsid w:val="00F838A3"/>
    <w:rsid w:val="00F848D1"/>
    <w:rsid w:val="00F90DE6"/>
    <w:rsid w:val="00F91874"/>
    <w:rsid w:val="00FC3D42"/>
    <w:rsid w:val="00FD0488"/>
    <w:rsid w:val="00FE1AF5"/>
    <w:rsid w:val="00FF0678"/>
    <w:rsid w:val="488C21D5"/>
    <w:rsid w:val="4F5166F0"/>
    <w:rsid w:val="6D9F3B27"/>
    <w:rsid w:val="7DE2724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4"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rFonts w:ascii="Tahoma" w:hAnsi="Tahoma"/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F957D6-0437-452E-B57E-8118F3B177D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XC</Company>
  <Pages>2</Pages>
  <Words>213</Words>
  <Characters>1220</Characters>
  <Lines>10</Lines>
  <Paragraphs>2</Paragraphs>
  <ScaleCrop>false</ScaleCrop>
  <LinksUpToDate>false</LinksUpToDate>
  <CharactersWithSpaces>1431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2021-02-02T03:18:00Z</cp:lastPrinted>
  <dcterms:modified xsi:type="dcterms:W3CDTF">2021-04-07T05:43:06Z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